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647" w:rsidRDefault="002B7647" w:rsidP="002B7647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Памятка для обучающихся 1 класса ДПП «Живопись», со сроком обучения 8 лет. </w:t>
      </w:r>
    </w:p>
    <w:p w:rsidR="002B7647" w:rsidRDefault="002B7647" w:rsidP="002B7647">
      <w:pPr>
        <w:ind w:left="-85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предмет: беседы об искусстве</w:t>
      </w:r>
    </w:p>
    <w:p w:rsidR="002B7647" w:rsidRDefault="002B7647" w:rsidP="002B7647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086161">
        <w:rPr>
          <w:rFonts w:ascii="Times New Roman" w:hAnsi="Times New Roman" w:cs="Times New Roman"/>
          <w:sz w:val="28"/>
          <w:szCs w:val="28"/>
        </w:rPr>
        <w:t xml:space="preserve">Урок </w:t>
      </w:r>
      <w:r w:rsidR="00864E48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</w:p>
    <w:p w:rsidR="00D2189F" w:rsidRDefault="002B7647" w:rsidP="002B7647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2B764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F1A2DE" wp14:editId="4501D50C">
            <wp:simplePos x="0" y="0"/>
            <wp:positionH relativeFrom="margin">
              <wp:posOffset>-515620</wp:posOffset>
            </wp:positionH>
            <wp:positionV relativeFrom="margin">
              <wp:posOffset>1490345</wp:posOffset>
            </wp:positionV>
            <wp:extent cx="1922780" cy="2226310"/>
            <wp:effectExtent l="0" t="0" r="1270" b="2540"/>
            <wp:wrapSquare wrapText="bothSides"/>
            <wp:docPr id="1" name="Рисунок 1" descr="http://iskusstvu.ru/images/artist/26_vasnecov_apollinariy_mihayl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kusstvu.ru/images/artist/26_vasnecov_apollinariy_mihaylovich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Тема: художники.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Аполлинарий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Васнецов.</w:t>
      </w:r>
    </w:p>
    <w:p w:rsidR="002B7647" w:rsidRPr="002B7647" w:rsidRDefault="002B7647" w:rsidP="002B7647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7647">
        <w:rPr>
          <w:rFonts w:ascii="Times New Roman" w:hAnsi="Times New Roman" w:cs="Times New Roman"/>
          <w:sz w:val="24"/>
          <w:szCs w:val="24"/>
        </w:rPr>
        <w:t xml:space="preserve">25 июля 1856 года в селе Рябово Вятской губернии в семье священника родился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Аполлинарий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 Михайлович Васнецов — младший брат знаменитого художника Виктора Михайловича Васнецова. Учился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Аполлинарий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 в Духовной семинарии в Вятке с 1866 по 1872 годы. Рисовать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Аполлинарий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 Васнецов учился у художника Э. Ф.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Андриолли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 и своего брата Виктора. Готовясь к поступлению в ИАХ, Васнецов-младший переехал в 1872 году в Петербург, в чем ему помогал советами П. П. Чистяков, но вскоре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Аполлинарию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 пришлось отказаться от поступления и, начиная с 1875 года, он стал преподавать в селе Быстрица, расположенном под Вяткой.</w:t>
      </w:r>
    </w:p>
    <w:p w:rsidR="002B7647" w:rsidRPr="002B7647" w:rsidRDefault="002B7647" w:rsidP="002B7647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7647">
        <w:rPr>
          <w:rFonts w:ascii="Times New Roman" w:hAnsi="Times New Roman" w:cs="Times New Roman"/>
          <w:sz w:val="24"/>
          <w:szCs w:val="24"/>
        </w:rPr>
        <w:t xml:space="preserve">1878 год — Васнецов переезжает в Москву, где сближается с членами Абрамцевского художественного кружка и С. И. Мамонтовым. Ценные советы в творчестве он получал от В. Д. Поленова и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>. Е. Репина. В это время Васнецов активно участвует в рисовальных, музыкальных и литературных вечерах, которые проходили в московском доме Мамонтовых в Абрамцеве. В период с 1880 по 1894 годы Васнецов-младший каждое лето проводил в Абрамцеве и Ахтырке, где им было написано большое количество пейзажей местных окрестностей. В это же время Васнецов работает в столярной и керамических мастерских Мамонтовых.</w:t>
      </w:r>
    </w:p>
    <w:p w:rsidR="002B7647" w:rsidRPr="002B7647" w:rsidRDefault="002B7647" w:rsidP="002B7647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Аполлинарий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 Васнецов много времени проводил в путешествиях по Европе и России, 1881 год — поездка в Финляндию, период с 1885 по 1891 годы — несколько поездок в Украину, 1890-1891 годы — путешествия по Южному и Северному Уралу, 1895 год — поездка на Кавказ, 1898-1900 — путешествие во Францию, Италию и Германию.</w:t>
      </w:r>
    </w:p>
    <w:p w:rsidR="002B7647" w:rsidRPr="002B7647" w:rsidRDefault="002B7647" w:rsidP="002B7647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7647">
        <w:rPr>
          <w:rFonts w:ascii="Times New Roman" w:hAnsi="Times New Roman" w:cs="Times New Roman"/>
          <w:sz w:val="24"/>
          <w:szCs w:val="24"/>
        </w:rPr>
        <w:t>Начиная с 1881 года, работы Васнецова стали появляться на выставках Московского общества Любителей художеств, в период с 1883 по 1902 годы он постоянно принимает участие в выставках ТПВХ, членом которого он являлся с 1888 года. Некоторые произведения с таких выставок были впоследствии выкуплены П. М. Третьяковым.</w:t>
      </w:r>
    </w:p>
    <w:p w:rsidR="002B7647" w:rsidRPr="002B7647" w:rsidRDefault="002B7647" w:rsidP="002B7647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7647">
        <w:rPr>
          <w:rFonts w:ascii="Times New Roman" w:hAnsi="Times New Roman" w:cs="Times New Roman"/>
          <w:sz w:val="24"/>
          <w:szCs w:val="24"/>
        </w:rPr>
        <w:t>С конца 1890 до начала 1900 Васнецов работал в качестве художника-декоратора в театрах Петербурга и Москвы. Именно ему принадлежит оформление ряда спектаклей, поставленных для частной Русской оперы Мамонтова, — «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Псковитянка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>» Н. А. Римского-Корсакова, (1896), «Жизнь за царя» М. И. Глинки (1896), «Борис Годунов» и «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Хованщина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» М. П. Мусоргского (1897-1898). Также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Аполлинарий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 сотрудничает с Оперным театром С. И. Зимина, Большим театром, Народным театром, Товариществом оперных артистов, Театром Г. Г.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Солодовникова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>, Мариинским театром.</w:t>
      </w:r>
    </w:p>
    <w:p w:rsidR="002B7647" w:rsidRPr="002B7647" w:rsidRDefault="002B7647" w:rsidP="002B7647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7647">
        <w:rPr>
          <w:rFonts w:ascii="Times New Roman" w:hAnsi="Times New Roman" w:cs="Times New Roman"/>
          <w:sz w:val="24"/>
          <w:szCs w:val="24"/>
        </w:rPr>
        <w:t xml:space="preserve">В 1898 году картины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Аполлинария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 Васнецова были выставлены в Мюнхенском Сецессионе, а в 1900 году за свои картины «Элегия» и «Зимняя сказка», выставленные на Всемирной выставке в Париже, он получил серебряную медаль. В 1900 году его избрали академиком, а в 1903 — действительным членом ИАХ. С 1901 до 1918 Васнецов занимается преподаванием в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МУЖВиЗе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, участвовал в выставках «Мира искусств». В 1903 году Васнецов основывает и становится </w:t>
      </w:r>
      <w:r w:rsidRPr="002B7647">
        <w:rPr>
          <w:rFonts w:ascii="Times New Roman" w:hAnsi="Times New Roman" w:cs="Times New Roman"/>
          <w:sz w:val="24"/>
          <w:szCs w:val="24"/>
        </w:rPr>
        <w:lastRenderedPageBreak/>
        <w:t>экспонентом Союза русских художников. В период с 1906 по 1907 годы картины Васнецова выступают в качестве экспонатов на выставке русского искусства, которая была основана С. П. Дягилевым сначала в Париже, а потом и в Берлине. В 1913 году картина Васнецова «Московский застенок. Конец 17 века.» была удостоена золотой медали на Международной художественной выставке, проводимой в Мюнхене.</w:t>
      </w:r>
    </w:p>
    <w:p w:rsidR="002B7647" w:rsidRPr="002B7647" w:rsidRDefault="002B7647" w:rsidP="002B7647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7647">
        <w:rPr>
          <w:rFonts w:ascii="Times New Roman" w:hAnsi="Times New Roman" w:cs="Times New Roman"/>
          <w:sz w:val="24"/>
          <w:szCs w:val="24"/>
        </w:rPr>
        <w:t xml:space="preserve">Все это время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Аполлинарий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 Васнецов не оставляет также занятия общественной деятельностью, начиная с 1900 года он являлся членом комиссии «Старая Москва», которую он возглавил с 1923 года, став ее председателем. В 1922 году картины Васнецова выступили в качестве экспонатов на проводимой в Берлине в галерее Ван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Димена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 Первой русской художественной выставки, а в 1924-1925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гг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 — участвовали в передвижной выставке русского искусства, проводимой в США. В период с 1923 по 1930 художник работает преподавателем в Кустарно-художественном техникуме, а уже в 1929 году состоялась первая персональная выставка художника, которая проводилась в Государственной библиотеке им. Ленина и была приурочена к 50-летию его деятельности, как художника. В 1930 году он становится членом Общества художников-реалистов.</w:t>
      </w:r>
    </w:p>
    <w:p w:rsidR="002B7647" w:rsidRPr="002B7647" w:rsidRDefault="002B7647" w:rsidP="002B7647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7647">
        <w:rPr>
          <w:rFonts w:ascii="Times New Roman" w:hAnsi="Times New Roman" w:cs="Times New Roman"/>
          <w:sz w:val="24"/>
          <w:szCs w:val="24"/>
        </w:rPr>
        <w:t>В 1933 году в Государственной Третьяковской галере прошла посмертная ретроспективная выставка произведений Васнецова, здесь же проводились выставки его картин также и в 1950 и в 1956 годах.</w:t>
      </w:r>
    </w:p>
    <w:p w:rsidR="002B7647" w:rsidRPr="002B7647" w:rsidRDefault="002B7647" w:rsidP="002B7647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7647">
        <w:rPr>
          <w:rFonts w:ascii="Times New Roman" w:hAnsi="Times New Roman" w:cs="Times New Roman"/>
          <w:sz w:val="24"/>
          <w:szCs w:val="24"/>
        </w:rPr>
        <w:t xml:space="preserve">Несмотря на то, что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Аполлинарий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 Васнецов не имел той славы, которая была у его брата Виктора, он также занимает свою нишу в истории русского искусства, которое можно отнести к концу 19-началу 20 веков, — данные столетия позволяют отнести его работы в большей степени к его преподавательской и общественной деятельности, а также его принадлежностью к членам Абрамцевского кружка. Конечно, значение творчества художника нельзя поставить в один ряд с другими великими мастерами, несмотря на то, что именно его творчество можно назвать одним из характерных явлений своего времени. Именно произведения Васнецова отражают в себе весь интерес к истории России, ее культуре и традициям, которые и составляют собой основание художественных поисков большинства его современников.</w:t>
      </w:r>
    </w:p>
    <w:p w:rsidR="002B7647" w:rsidRPr="002B7647" w:rsidRDefault="002B7647" w:rsidP="002B7647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7647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Аполлинария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 Васнецова не было систематического профессионального образования, ранний период его творчества (1880-1890) — это преимущественно написание пейзажей, которые отличаются своей близостью к передвижническим традициям. Известным художник стал, благодаря работам, выполненным в 1900 годах, где он старался доподлинно показать образ деревянной допетровской Москвы, при этом он помогал решать преимущественно историко-археологические, а не непосредственно художественные задачи — пластические, колористические и композиционные.</w:t>
      </w:r>
    </w:p>
    <w:p w:rsidR="002B7647" w:rsidRDefault="002B7647" w:rsidP="002B7647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7647">
        <w:rPr>
          <w:rFonts w:ascii="Times New Roman" w:hAnsi="Times New Roman" w:cs="Times New Roman"/>
          <w:sz w:val="24"/>
          <w:szCs w:val="24"/>
        </w:rPr>
        <w:t xml:space="preserve">Сегодня многие музеи и частные коллекции включают в себя произведения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Аполлинария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 Васнецова, которые находятся в Музее истории города Москвы, в Государственной Третьяковской галерее, Государственном историческом музее, музее-заповеднике «Абрамцево», Нижегородском государственном художественном музее и др. Кроме того, в Москве постоянно работает Музей-квартира </w:t>
      </w:r>
      <w:proofErr w:type="spellStart"/>
      <w:r w:rsidRPr="002B7647">
        <w:rPr>
          <w:rFonts w:ascii="Times New Roman" w:hAnsi="Times New Roman" w:cs="Times New Roman"/>
          <w:sz w:val="24"/>
          <w:szCs w:val="24"/>
        </w:rPr>
        <w:t>Аполлинария</w:t>
      </w:r>
      <w:proofErr w:type="spellEnd"/>
      <w:r w:rsidRPr="002B7647">
        <w:rPr>
          <w:rFonts w:ascii="Times New Roman" w:hAnsi="Times New Roman" w:cs="Times New Roman"/>
          <w:sz w:val="24"/>
          <w:szCs w:val="24"/>
        </w:rPr>
        <w:t xml:space="preserve"> Васнецова.</w:t>
      </w:r>
    </w:p>
    <w:p w:rsidR="007D7D94" w:rsidRDefault="007D7D94" w:rsidP="007D7D94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7D7D9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11024"/>
            <wp:effectExtent l="0" t="0" r="3175" b="8890"/>
            <wp:docPr id="2" name="Рисунок 2" descr="https://upload.wikimedia.org/wikipedia/commons/thumb/8/8c/Apollimariy_Vasnetsov_Rodina_1886.jpg/1920px-Apollimariy_Vasnetsov_Rodina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8/8c/Apollimariy_Vasnetsov_Rodina_1886.jpg/1920px-Apollimariy_Vasnetsov_Rodina_1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94" w:rsidRDefault="007D7D94" w:rsidP="007D7D94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7D7D94">
        <w:rPr>
          <w:rFonts w:ascii="Times New Roman" w:hAnsi="Times New Roman" w:cs="Times New Roman"/>
          <w:sz w:val="24"/>
          <w:szCs w:val="24"/>
        </w:rPr>
        <w:t>«Родина». 1886</w:t>
      </w:r>
    </w:p>
    <w:p w:rsidR="007D7D94" w:rsidRDefault="007D7D94" w:rsidP="007D7D94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7D7D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1232" cy="4428876"/>
            <wp:effectExtent l="0" t="0" r="0" b="0"/>
            <wp:docPr id="3" name="Рисунок 3" descr="https://upload.wikimedia.org/wikipedia/commons/thumb/9/9e/Apollinary-vasnetsov-the-kremlin-1892.jpg/800px-Apollinary-vasnetsov-the-kremlin-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9/9e/Apollinary-vasnetsov-the-kremlin-1892.jpg/800px-Apollinary-vasnetsov-the-kremlin-18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394" cy="444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94" w:rsidRDefault="007D7D94" w:rsidP="007D7D94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7D7D94">
        <w:rPr>
          <w:rFonts w:ascii="Times New Roman" w:hAnsi="Times New Roman" w:cs="Times New Roman"/>
          <w:sz w:val="24"/>
          <w:szCs w:val="24"/>
        </w:rPr>
        <w:t>«Московский Кремль. Соборы». 1894</w:t>
      </w:r>
    </w:p>
    <w:p w:rsidR="007D7D94" w:rsidRDefault="007D7D94" w:rsidP="007D7D94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7D7D9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0741" cy="4031468"/>
            <wp:effectExtent l="0" t="0" r="0" b="7620"/>
            <wp:docPr id="4" name="Рисунок 4" descr="https://upload.wikimedia.org/wikipedia/commons/thumb/d/d0/Vasnecov_Voskresensky_most_18_vek_1926.jpg/1280px-Vasnecov_Voskresensky_most_18_vek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d/d0/Vasnecov_Voskresensky_most_18_vek_1926.jpg/1280px-Vasnecov_Voskresensky_most_18_vek_19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70" cy="403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94" w:rsidRDefault="007D7D94" w:rsidP="007D7D94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7D7D94">
        <w:rPr>
          <w:rFonts w:ascii="Times New Roman" w:hAnsi="Times New Roman" w:cs="Times New Roman"/>
          <w:sz w:val="24"/>
          <w:szCs w:val="24"/>
        </w:rPr>
        <w:t>«Уличное движение на Воскресенском мосту в XVIII веке». 1926</w:t>
      </w:r>
    </w:p>
    <w:p w:rsidR="007D7D94" w:rsidRDefault="007D7D94" w:rsidP="007D7D94">
      <w:pPr>
        <w:ind w:left="-851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7D7D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0212" cy="3379304"/>
            <wp:effectExtent l="0" t="0" r="2540" b="0"/>
            <wp:docPr id="5" name="Рисунок 5" descr="https://upload.wikimedia.org/wikipedia/commons/thumb/8/88/Vsehsvyatsky_stone_bridge._End_of_XVII_century_Moscow.jpg/1920px-Vsehsvyatsky_stone_bridge._End_of_XVII_century_Mosc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8/88/Vsehsvyatsky_stone_bridge._End_of_XVII_century_Moscow.jpg/1920px-Vsehsvyatsky_stone_bridge._End_of_XVII_century_Mosco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97" cy="33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94" w:rsidRDefault="007D7D94" w:rsidP="007D7D94">
      <w:pPr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7D7D9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D7D94">
        <w:rPr>
          <w:rFonts w:ascii="Times New Roman" w:hAnsi="Times New Roman" w:cs="Times New Roman"/>
          <w:sz w:val="24"/>
          <w:szCs w:val="24"/>
        </w:rPr>
        <w:t>Всехсвятский</w:t>
      </w:r>
      <w:proofErr w:type="spellEnd"/>
      <w:r w:rsidRPr="007D7D94">
        <w:rPr>
          <w:rFonts w:ascii="Times New Roman" w:hAnsi="Times New Roman" w:cs="Times New Roman"/>
          <w:sz w:val="24"/>
          <w:szCs w:val="24"/>
        </w:rPr>
        <w:t xml:space="preserve"> каменный мост. Москва конца XVII века». 1901</w:t>
      </w:r>
    </w:p>
    <w:p w:rsidR="007D7D94" w:rsidRDefault="007D7D94" w:rsidP="007D7D94">
      <w:pPr>
        <w:ind w:left="-851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7D7D9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52308" cy="3888188"/>
            <wp:effectExtent l="0" t="0" r="5715" b="0"/>
            <wp:docPr id="6" name="Рисунок 6" descr="https://upload.wikimedia.org/wikipedia/commons/thumb/6/65/Twilight_%28Vasnetsov%29.jpg/1920px-Twilight_%28Vasnetsov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6/65/Twilight_%28Vasnetsov%29.jpg/1920px-Twilight_%28Vasnetsov%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936" cy="389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94" w:rsidRDefault="007D7D94" w:rsidP="007D7D94">
      <w:pPr>
        <w:ind w:left="-851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7D7D94">
        <w:rPr>
          <w:rFonts w:ascii="Times New Roman" w:hAnsi="Times New Roman" w:cs="Times New Roman"/>
          <w:sz w:val="24"/>
          <w:szCs w:val="24"/>
        </w:rPr>
        <w:t>«Сумерки»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7D94" w:rsidRDefault="007D7D94" w:rsidP="007D7D94">
      <w:pPr>
        <w:ind w:left="-851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7D7D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6521" cy="4627659"/>
            <wp:effectExtent l="0" t="0" r="0" b="1905"/>
            <wp:docPr id="7" name="Рисунок 7" descr="https://upload.wikimedia.org/wikipedia/commons/b/b6/Vasnetsov_Troitskaya_cerkov_na-Berseniov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b/b6/Vasnetsov_Troitskaya_cerkov_na-Berseniovk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56" cy="46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F5" w:rsidRDefault="00D51BF5" w:rsidP="007D7D94">
      <w:pPr>
        <w:ind w:left="-851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51BF5">
        <w:rPr>
          <w:rFonts w:ascii="Times New Roman" w:hAnsi="Times New Roman" w:cs="Times New Roman"/>
          <w:sz w:val="24"/>
          <w:szCs w:val="24"/>
        </w:rPr>
        <w:t>«Т</w:t>
      </w:r>
      <w:r>
        <w:rPr>
          <w:rFonts w:ascii="Times New Roman" w:hAnsi="Times New Roman" w:cs="Times New Roman"/>
          <w:sz w:val="24"/>
          <w:szCs w:val="24"/>
        </w:rPr>
        <w:t xml:space="preserve">роицкая церковь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Берсеневке</w:t>
      </w:r>
      <w:proofErr w:type="spellEnd"/>
      <w:r>
        <w:rPr>
          <w:rFonts w:ascii="Times New Roman" w:hAnsi="Times New Roman" w:cs="Times New Roman"/>
          <w:sz w:val="24"/>
          <w:szCs w:val="24"/>
        </w:rPr>
        <w:t>». 1922</w:t>
      </w:r>
    </w:p>
    <w:p w:rsidR="00D51BF5" w:rsidRPr="002B7647" w:rsidRDefault="00D51BF5" w:rsidP="007D7D94">
      <w:pPr>
        <w:ind w:left="-851" w:firstLine="142"/>
        <w:jc w:val="center"/>
        <w:rPr>
          <w:rFonts w:ascii="Times New Roman" w:hAnsi="Times New Roman" w:cs="Times New Roman"/>
          <w:sz w:val="24"/>
          <w:szCs w:val="24"/>
        </w:rPr>
      </w:pPr>
    </w:p>
    <w:sectPr w:rsidR="00D51BF5" w:rsidRPr="002B7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3EF"/>
    <w:rsid w:val="002B7647"/>
    <w:rsid w:val="007D7D94"/>
    <w:rsid w:val="00864E48"/>
    <w:rsid w:val="009F23EF"/>
    <w:rsid w:val="00D2189F"/>
    <w:rsid w:val="00D5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E4D38"/>
  <w15:chartTrackingRefBased/>
  <w15:docId w15:val="{A4DB8E62-B2E4-4160-858E-BFD2999B4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64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Юля</dc:creator>
  <cp:keywords/>
  <dc:description/>
  <cp:lastModifiedBy>Юля Юля</cp:lastModifiedBy>
  <cp:revision>4</cp:revision>
  <dcterms:created xsi:type="dcterms:W3CDTF">2020-05-10T10:03:00Z</dcterms:created>
  <dcterms:modified xsi:type="dcterms:W3CDTF">2020-05-11T12:41:00Z</dcterms:modified>
</cp:coreProperties>
</file>