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E25B33" w:rsidP="005C54EB">
      <w:pPr>
        <w:ind w:left="2300"/>
        <w:jc w:val="both"/>
        <w:rPr>
          <w:sz w:val="20"/>
          <w:szCs w:val="20"/>
        </w:rPr>
      </w:pPr>
      <w:r w:rsidRPr="005C54EB">
        <w:rPr>
          <w:rFonts w:eastAsia="Times New Roman Bold"/>
          <w:b/>
          <w:bCs/>
          <w:sz w:val="36"/>
          <w:szCs w:val="36"/>
        </w:rPr>
        <w:t>Памятка для учащихся 1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F46648" w:rsidRDefault="00E25B33" w:rsidP="00F46648">
      <w:pPr>
        <w:pStyle w:val="a4"/>
        <w:numPr>
          <w:ilvl w:val="0"/>
          <w:numId w:val="4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F46648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Прочитай сначала ПОЛЕЗНЫЕ СОВЕТЫ,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CB3258">
        <w:rPr>
          <w:rFonts w:eastAsia="Times New Roman"/>
          <w:sz w:val="36"/>
          <w:szCs w:val="36"/>
        </w:rPr>
        <w:t xml:space="preserve">. Повтори </w:t>
      </w:r>
      <w:r w:rsidRPr="005C54EB">
        <w:rPr>
          <w:rFonts w:eastAsia="Times New Roman"/>
          <w:sz w:val="36"/>
          <w:szCs w:val="36"/>
        </w:rPr>
        <w:t xml:space="preserve"> </w:t>
      </w:r>
      <w:r w:rsidR="00125AB1">
        <w:rPr>
          <w:rFonts w:eastAsia="Times New Roman"/>
          <w:sz w:val="36"/>
          <w:szCs w:val="36"/>
        </w:rPr>
        <w:t>№</w:t>
      </w:r>
      <w:r w:rsidR="002566BB">
        <w:rPr>
          <w:rFonts w:eastAsia="Times New Roman"/>
          <w:sz w:val="36"/>
          <w:szCs w:val="36"/>
        </w:rPr>
        <w:t xml:space="preserve"> </w:t>
      </w:r>
      <w:r w:rsidR="00F46648">
        <w:rPr>
          <w:rFonts w:eastAsia="Times New Roman"/>
          <w:sz w:val="36"/>
          <w:szCs w:val="36"/>
        </w:rPr>
        <w:t>12, 13</w:t>
      </w:r>
      <w:r w:rsidRPr="005C54EB">
        <w:rPr>
          <w:rFonts w:eastAsia="Times New Roman"/>
          <w:sz w:val="36"/>
          <w:szCs w:val="36"/>
        </w:rPr>
        <w:t>.</w:t>
      </w:r>
      <w:r w:rsidR="00F46648">
        <w:rPr>
          <w:rFonts w:eastAsia="Times New Roman"/>
          <w:sz w:val="36"/>
          <w:szCs w:val="36"/>
        </w:rPr>
        <w:t xml:space="preserve"> Разбери № 11</w:t>
      </w:r>
      <w:r w:rsidR="00CB3258">
        <w:rPr>
          <w:rFonts w:eastAsia="Times New Roman"/>
          <w:sz w:val="36"/>
          <w:szCs w:val="36"/>
        </w:rPr>
        <w:t>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1240"/>
        <w:rPr>
          <w:rFonts w:eastAsia="Calibri"/>
          <w:b/>
          <w:bCs/>
          <w:sz w:val="28"/>
          <w:szCs w:val="28"/>
        </w:rPr>
      </w:pPr>
    </w:p>
    <w:p w:rsidR="00E25B33" w:rsidRPr="00BC69E4" w:rsidRDefault="00E25B33" w:rsidP="00E25B33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25B33" w:rsidRPr="00BC69E4" w:rsidRDefault="00E25B33" w:rsidP="00E25B33">
      <w:pPr>
        <w:spacing w:line="40" w:lineRule="exact"/>
        <w:rPr>
          <w:sz w:val="28"/>
          <w:szCs w:val="28"/>
        </w:rPr>
      </w:pPr>
    </w:p>
    <w:p w:rsidR="00E25B33" w:rsidRDefault="00E25B33" w:rsidP="00E25B33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Pr="005D1D75" w:rsidRDefault="005C54EB" w:rsidP="005C54EB">
      <w:pPr>
        <w:ind w:left="284"/>
        <w:jc w:val="both"/>
        <w:rPr>
          <w:sz w:val="32"/>
          <w:szCs w:val="32"/>
        </w:rPr>
      </w:pPr>
      <w:r w:rsidRPr="005D1D75">
        <w:rPr>
          <w:rFonts w:eastAsia="Calibri"/>
          <w:bCs/>
          <w:sz w:val="32"/>
          <w:szCs w:val="32"/>
        </w:rPr>
        <w:t xml:space="preserve">     Никогда не начинай играть пьесу сразу. Очень внимательно относись к аппликатуре. Аппликатура – это обозначение пальцев, которыми нужно сыграть  ноты. Пальцы сами думать не могут. Поэтому их приучают к определенному порядку. Например, ноты идут подряд – и пальцы идут подряд, ноты идут через одну клавишу – и пальцы через один. Если ты сразу приучишь свои пальцы к этим позициям, то очень скоро они начнут играть автоматически, и тебе уже не надо будет тратить время на выбор аппликатуры.</w:t>
      </w:r>
    </w:p>
    <w:p w:rsidR="00E25B33" w:rsidRPr="005D1D75" w:rsidRDefault="00E25B33" w:rsidP="005C54EB">
      <w:pPr>
        <w:spacing w:line="20" w:lineRule="exact"/>
        <w:ind w:left="284"/>
        <w:jc w:val="both"/>
        <w:rPr>
          <w:sz w:val="32"/>
          <w:szCs w:val="32"/>
        </w:rPr>
      </w:pPr>
    </w:p>
    <w:p w:rsidR="00E25B33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Очень важно научиться играть, не глядя на руки. Твои глаза должны следить за нотами, а руки играть на ощупь. С самого начала старайся смотреть на руки как можно реже.</w:t>
      </w:r>
    </w:p>
    <w:p w:rsidR="005C54EB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Старайся сразу приучить себя смотреть в ноты «с опережением». Ты доигрываешь такт, а глаза уже видят следующий, если не весь, то хотя бы начало.</w:t>
      </w:r>
    </w:p>
    <w:p w:rsidR="00E25B33" w:rsidRDefault="005C54EB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F46648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F46648"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04212"/>
            <wp:effectExtent l="19050" t="0" r="381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F46648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F46648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705462"/>
            <wp:effectExtent l="19050" t="0" r="381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0E4AAB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0E4AAB"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30" name="Рисунок 2" descr="F:\дистанционное обучение\жпг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711C6C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2" name="Рисунок 2" descr="F:\дистанционное обучение\жпг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CC585C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4E236244"/>
    <w:multiLevelType w:val="hybridMultilevel"/>
    <w:tmpl w:val="70A4E26C"/>
    <w:lvl w:ilvl="0" w:tplc="A380FF00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0E4AAB"/>
    <w:rsid w:val="00125AB1"/>
    <w:rsid w:val="002566BB"/>
    <w:rsid w:val="002A6FD1"/>
    <w:rsid w:val="003605F4"/>
    <w:rsid w:val="005C54EB"/>
    <w:rsid w:val="005D1D75"/>
    <w:rsid w:val="0062456C"/>
    <w:rsid w:val="006B3C74"/>
    <w:rsid w:val="00711C6C"/>
    <w:rsid w:val="00B072DF"/>
    <w:rsid w:val="00C53D1E"/>
    <w:rsid w:val="00CB3258"/>
    <w:rsid w:val="00CC585C"/>
    <w:rsid w:val="00D04671"/>
    <w:rsid w:val="00D456CC"/>
    <w:rsid w:val="00D97838"/>
    <w:rsid w:val="00E25B33"/>
    <w:rsid w:val="00F4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208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10</cp:revision>
  <dcterms:created xsi:type="dcterms:W3CDTF">2020-03-26T14:46:00Z</dcterms:created>
  <dcterms:modified xsi:type="dcterms:W3CDTF">2020-03-26T18:01:00Z</dcterms:modified>
</cp:coreProperties>
</file>